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r w:rsidRPr="003065FA">
        <w:rPr>
          <w:b/>
        </w:rPr>
        <w:t>TEACHER EDUCATION DIVISION of CEC</w:t>
      </w:r>
    </w:p>
    <w:p w14:paraId="4A5E52B8" w14:textId="4C524C58" w:rsidR="009C644D" w:rsidRDefault="009C644D" w:rsidP="00F81635">
      <w:pPr>
        <w:jc w:val="center"/>
        <w:rPr>
          <w:b/>
        </w:rPr>
      </w:pPr>
      <w:r w:rsidRPr="003065FA">
        <w:rPr>
          <w:b/>
        </w:rPr>
        <w:t>Board Report</w:t>
      </w:r>
      <w:r w:rsidR="0013134D">
        <w:rPr>
          <w:b/>
        </w:rPr>
        <w:t xml:space="preserve">: </w:t>
      </w:r>
      <w:r w:rsidR="00CC24E4">
        <w:rPr>
          <w:b/>
        </w:rPr>
        <w:t>February 2018</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66B779B5" w:rsidR="009C644D" w:rsidRDefault="00F30D29" w:rsidP="00F81635">
      <w:pPr>
        <w:jc w:val="center"/>
        <w:rPr>
          <w:b/>
        </w:rPr>
      </w:pPr>
      <w:r>
        <w:rPr>
          <w:b/>
        </w:rPr>
        <w:t>SPRING</w:t>
      </w:r>
      <w:r w:rsidR="009C644D">
        <w:rPr>
          <w:b/>
        </w:rPr>
        <w:t xml:space="preserve"> REPORT of: </w:t>
      </w:r>
      <w:r w:rsidR="00EB6EA2" w:rsidRPr="00EB6EA2">
        <w:rPr>
          <w:b/>
          <w:u w:val="single"/>
        </w:rPr>
        <w:t>Membership</w:t>
      </w:r>
      <w:r w:rsidR="00BC794B">
        <w:rPr>
          <w:b/>
          <w:u w:val="single"/>
        </w:rPr>
        <w:t xml:space="preserve"> Committee</w:t>
      </w:r>
      <w:bookmarkStart w:id="0" w:name="_GoBack"/>
      <w:bookmarkEnd w:id="0"/>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EE7E54" w14:paraId="45EBEE62" w14:textId="77777777">
        <w:tc>
          <w:tcPr>
            <w:tcW w:w="9084" w:type="dxa"/>
            <w:gridSpan w:val="2"/>
          </w:tcPr>
          <w:p w14:paraId="2FC10EDD" w14:textId="46A1C65B" w:rsidR="009C644D" w:rsidRPr="00EE7E54" w:rsidRDefault="009C644D" w:rsidP="003B196C">
            <w:pPr>
              <w:spacing w:after="0" w:line="240" w:lineRule="auto"/>
            </w:pPr>
            <w:r w:rsidRPr="00EE7E54">
              <w:t>Name:</w:t>
            </w:r>
            <w:r w:rsidR="00F07E3C">
              <w:t xml:space="preserve"> </w:t>
            </w:r>
            <w:r w:rsidR="003B196C">
              <w:t xml:space="preserve">Andrew </w:t>
            </w:r>
            <w:proofErr w:type="spellStart"/>
            <w:r w:rsidR="003B196C">
              <w:t>Hashey</w:t>
            </w:r>
            <w:proofErr w:type="spellEnd"/>
          </w:p>
        </w:tc>
        <w:tc>
          <w:tcPr>
            <w:tcW w:w="4092" w:type="dxa"/>
          </w:tcPr>
          <w:p w14:paraId="1C6410F9" w14:textId="42BE8ECE" w:rsidR="009C644D" w:rsidRPr="00EE7E54" w:rsidRDefault="009C644D" w:rsidP="003B196C">
            <w:pPr>
              <w:spacing w:after="0" w:line="240" w:lineRule="auto"/>
            </w:pPr>
            <w:r w:rsidRPr="00EE7E54">
              <w:t xml:space="preserve">Date Submitted: </w:t>
            </w:r>
            <w:r w:rsidR="00F07E3C">
              <w:t xml:space="preserve"> </w:t>
            </w:r>
            <w:r w:rsidR="003B196C">
              <w:t>February 11, 2018</w:t>
            </w:r>
          </w:p>
        </w:tc>
      </w:tr>
      <w:tr w:rsidR="009C644D" w:rsidRPr="00EE7E54" w14:paraId="30DE69EE" w14:textId="77777777">
        <w:tc>
          <w:tcPr>
            <w:tcW w:w="13176" w:type="dxa"/>
            <w:gridSpan w:val="3"/>
          </w:tcPr>
          <w:p w14:paraId="0724FBD9" w14:textId="4D127852" w:rsidR="009C644D" w:rsidRPr="00EE7E54" w:rsidRDefault="009C644D" w:rsidP="00EE7E54">
            <w:pPr>
              <w:spacing w:after="0" w:line="240" w:lineRule="auto"/>
            </w:pPr>
            <w:r w:rsidRPr="00EE7E54">
              <w:t>Position:</w:t>
            </w:r>
            <w:r w:rsidR="00F07E3C">
              <w:t xml:space="preserve"> Member-at-Large: Membership</w:t>
            </w:r>
          </w:p>
        </w:tc>
      </w:tr>
      <w:tr w:rsidR="009C644D" w:rsidRPr="00EE7E54" w14:paraId="194A7714" w14:textId="77777777">
        <w:tc>
          <w:tcPr>
            <w:tcW w:w="13176" w:type="dxa"/>
            <w:gridSpan w:val="3"/>
          </w:tcPr>
          <w:p w14:paraId="5F92AED8" w14:textId="210DB419" w:rsidR="009C644D" w:rsidRPr="00EE7E54" w:rsidRDefault="009C644D" w:rsidP="00EE7E54">
            <w:pPr>
              <w:spacing w:after="0" w:line="240" w:lineRule="auto"/>
            </w:pPr>
            <w:r w:rsidRPr="00EE7E54">
              <w:t>Term:</w:t>
            </w:r>
            <w:r w:rsidR="003B196C">
              <w:t xml:space="preserve"> 2018-2020</w:t>
            </w:r>
          </w:p>
        </w:tc>
      </w:tr>
      <w:tr w:rsidR="009C644D" w:rsidRPr="00EE7E54" w14:paraId="195C945E" w14:textId="77777777">
        <w:tc>
          <w:tcPr>
            <w:tcW w:w="13176" w:type="dxa"/>
            <w:gridSpan w:val="3"/>
          </w:tcPr>
          <w:p w14:paraId="1BCCC2DF" w14:textId="78A64DCF" w:rsidR="00F30D29" w:rsidRPr="00EE7E54" w:rsidRDefault="009138EA" w:rsidP="003B196C">
            <w:pPr>
              <w:spacing w:after="0" w:line="240" w:lineRule="auto"/>
            </w:pPr>
            <w:r>
              <w:t>Committee</w:t>
            </w:r>
            <w:r w:rsidR="003B196C">
              <w:t xml:space="preserve"> Members</w:t>
            </w:r>
            <w:r w:rsidR="009C644D" w:rsidRPr="00EE7E54">
              <w:t>:</w:t>
            </w:r>
            <w:r w:rsidR="006F19CC">
              <w:t xml:space="preserve">  Willa Van </w:t>
            </w:r>
            <w:proofErr w:type="spellStart"/>
            <w:r w:rsidR="006F19CC">
              <w:t>Dyk</w:t>
            </w:r>
            <w:proofErr w:type="spellEnd"/>
            <w:r w:rsidR="00ED3C85">
              <w:t xml:space="preserve">, Andrea Jasper, Mildred </w:t>
            </w:r>
            <w:proofErr w:type="spellStart"/>
            <w:r w:rsidR="00ED3C85">
              <w:t>Boveda</w:t>
            </w:r>
            <w:proofErr w:type="spellEnd"/>
          </w:p>
        </w:tc>
      </w:tr>
      <w:tr w:rsidR="00F30D29" w:rsidRPr="00EE7E54" w14:paraId="2629E8C9" w14:textId="77777777">
        <w:tc>
          <w:tcPr>
            <w:tcW w:w="13176" w:type="dxa"/>
            <w:gridSpan w:val="3"/>
          </w:tcPr>
          <w:p w14:paraId="67F4558B" w14:textId="1F6772B2" w:rsidR="00F30D29" w:rsidRDefault="00F30D29" w:rsidP="003B196C">
            <w:pPr>
              <w:spacing w:after="0" w:line="240" w:lineRule="auto"/>
            </w:pPr>
            <w:r>
              <w:t>Committee Members in Attendance:</w:t>
            </w:r>
            <w:r w:rsidR="00F07E3C">
              <w:t xml:space="preserve"> </w:t>
            </w:r>
            <w:r w:rsidR="006F19CC">
              <w:t xml:space="preserve">Andrea Jasper, Mildred </w:t>
            </w:r>
            <w:proofErr w:type="spellStart"/>
            <w:r w:rsidR="006F19CC">
              <w:t>Boveda</w:t>
            </w:r>
            <w:proofErr w:type="spellEnd"/>
          </w:p>
          <w:p w14:paraId="1AB829D7" w14:textId="21D0F283" w:rsidR="003B196C" w:rsidRDefault="003B196C" w:rsidP="003B196C">
            <w:pPr>
              <w:spacing w:after="0" w:line="240" w:lineRule="auto"/>
            </w:pPr>
          </w:p>
        </w:tc>
      </w:tr>
      <w:tr w:rsidR="00F30D29" w:rsidRPr="00EE7E54" w14:paraId="518EE4B3" w14:textId="77777777">
        <w:tc>
          <w:tcPr>
            <w:tcW w:w="13176" w:type="dxa"/>
            <w:gridSpan w:val="3"/>
          </w:tcPr>
          <w:p w14:paraId="0361CB42" w14:textId="31E177DA"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7EE4802D" w14:textId="77777777" w:rsidR="003F0D75" w:rsidRDefault="00F30D29" w:rsidP="003F0D75">
            <w:pPr>
              <w:spacing w:after="0" w:line="240" w:lineRule="auto"/>
            </w:pPr>
            <w:r>
              <w:t>(List goals here.)</w:t>
            </w:r>
          </w:p>
          <w:p w14:paraId="7ED376C7" w14:textId="77777777" w:rsidR="00BB61DA" w:rsidRDefault="00BB61DA" w:rsidP="003F0D75">
            <w:pPr>
              <w:spacing w:after="0" w:line="240" w:lineRule="auto"/>
            </w:pPr>
          </w:p>
          <w:p w14:paraId="426954F8" w14:textId="5ADA5A5C" w:rsidR="00BB61DA" w:rsidRDefault="00BB61DA" w:rsidP="00BB61DA">
            <w:pPr>
              <w:pStyle w:val="ListParagraph"/>
              <w:numPr>
                <w:ilvl w:val="0"/>
                <w:numId w:val="5"/>
              </w:numPr>
              <w:spacing w:after="0" w:line="240" w:lineRule="auto"/>
            </w:pPr>
            <w:r>
              <w:t>Engage in non-member or lapsed member outreach on behalf of TED and State Subdivisions.</w:t>
            </w:r>
          </w:p>
          <w:p w14:paraId="79A4FB1F" w14:textId="6F8188A4" w:rsidR="00BB61DA" w:rsidRDefault="00BB61DA" w:rsidP="00BB61DA">
            <w:pPr>
              <w:pStyle w:val="ListParagraph"/>
              <w:numPr>
                <w:ilvl w:val="0"/>
                <w:numId w:val="5"/>
              </w:numPr>
              <w:spacing w:after="0" w:line="240" w:lineRule="auto"/>
            </w:pPr>
            <w:r>
              <w:t>Query and analyze database to (1) better understand who are members are, and (2) develop targeted campaigns to recruit new members.</w:t>
            </w:r>
          </w:p>
          <w:p w14:paraId="5763FCAE" w14:textId="4BA7680B" w:rsidR="00BB61DA" w:rsidRDefault="00BB61DA" w:rsidP="00BB61DA">
            <w:pPr>
              <w:pStyle w:val="ListParagraph"/>
              <w:numPr>
                <w:ilvl w:val="0"/>
                <w:numId w:val="5"/>
              </w:numPr>
              <w:spacing w:after="0" w:line="240" w:lineRule="auto"/>
            </w:pPr>
            <w:r>
              <w:t>Work with TED caucuses, SIGs, and committees to identify rosters for participants to establish an understanding who are our active TED members in these groups.</w:t>
            </w:r>
          </w:p>
          <w:p w14:paraId="704F4FB3" w14:textId="77777777" w:rsidR="00BB61DA" w:rsidRDefault="00BB61DA" w:rsidP="003F0D75">
            <w:pPr>
              <w:spacing w:after="0" w:line="240" w:lineRule="auto"/>
              <w:rPr>
                <w:b/>
              </w:rPr>
            </w:pPr>
          </w:p>
          <w:p w14:paraId="61AE5CC4" w14:textId="7929C8DB" w:rsidR="00EB6EA2" w:rsidRPr="006F19CC" w:rsidRDefault="00EB6EA2" w:rsidP="00EE7E54">
            <w:pPr>
              <w:spacing w:after="0" w:line="240" w:lineRule="auto"/>
              <w:rPr>
                <w:b/>
              </w:rPr>
            </w:pPr>
            <w:r w:rsidRPr="006F19CC">
              <w:rPr>
                <w:b/>
              </w:rPr>
              <w:t>State Subdivisions</w:t>
            </w:r>
          </w:p>
          <w:p w14:paraId="6197699E" w14:textId="06A32A7E" w:rsidR="003F0D75" w:rsidRDefault="006F19CC" w:rsidP="003F0D75">
            <w:pPr>
              <w:pStyle w:val="ListParagraph"/>
              <w:numPr>
                <w:ilvl w:val="0"/>
                <w:numId w:val="4"/>
              </w:numPr>
              <w:spacing w:after="0" w:line="240" w:lineRule="auto"/>
            </w:pPr>
            <w:r>
              <w:t>Establish group email including all</w:t>
            </w:r>
            <w:r w:rsidR="003F0D75">
              <w:t xml:space="preserve"> state subdivision president/leadership to support communication and collaboration.</w:t>
            </w:r>
          </w:p>
          <w:p w14:paraId="3CA1DE71" w14:textId="77777777" w:rsidR="003F0D75" w:rsidRDefault="003F0D75" w:rsidP="003F0D75">
            <w:pPr>
              <w:pStyle w:val="ListParagraph"/>
              <w:numPr>
                <w:ilvl w:val="0"/>
                <w:numId w:val="4"/>
              </w:numPr>
              <w:spacing w:after="0" w:line="240" w:lineRule="auto"/>
            </w:pPr>
            <w:r>
              <w:t xml:space="preserve">Query database for each of the 11 state subs and send reports to State Sub leadership.  Queries to include: </w:t>
            </w:r>
          </w:p>
          <w:p w14:paraId="1FF883A1" w14:textId="012C56A8" w:rsidR="003F0D75" w:rsidRDefault="003F0D75" w:rsidP="003F0D75">
            <w:pPr>
              <w:pStyle w:val="ListParagraph"/>
              <w:numPr>
                <w:ilvl w:val="1"/>
                <w:numId w:val="4"/>
              </w:numPr>
              <w:spacing w:after="0" w:line="240" w:lineRule="auto"/>
            </w:pPr>
            <w:r>
              <w:t>Who are current CEC members but not TED State Sub members?</w:t>
            </w:r>
          </w:p>
          <w:p w14:paraId="42608D5F" w14:textId="39154CB4" w:rsidR="003F0D75" w:rsidRDefault="003F0D75" w:rsidP="003F0D75">
            <w:pPr>
              <w:pStyle w:val="ListParagraph"/>
              <w:numPr>
                <w:ilvl w:val="1"/>
                <w:numId w:val="4"/>
              </w:numPr>
              <w:spacing w:after="0" w:line="240" w:lineRule="auto"/>
            </w:pPr>
            <w:r>
              <w:t xml:space="preserve">Who are non-CEC members who reside in state, but are associated </w:t>
            </w:r>
            <w:proofErr w:type="gramStart"/>
            <w:r>
              <w:t>with either</w:t>
            </w:r>
            <w:proofErr w:type="gramEnd"/>
            <w:r>
              <w:t xml:space="preserve"> “higher education”, “teacher supervision” or similar areas of interest?  </w:t>
            </w:r>
          </w:p>
          <w:p w14:paraId="039A4D2A" w14:textId="1231E774" w:rsidR="00EB6EA2" w:rsidRDefault="003F0D75" w:rsidP="00891524">
            <w:pPr>
              <w:pStyle w:val="ListParagraph"/>
              <w:numPr>
                <w:ilvl w:val="1"/>
                <w:numId w:val="4"/>
              </w:numPr>
              <w:spacing w:after="0" w:line="240" w:lineRule="auto"/>
            </w:pPr>
            <w:r>
              <w:t>Who are CEC members and non-members f</w:t>
            </w:r>
            <w:r w:rsidR="00891524">
              <w:t>rom adjoining states who can be targeted for participation in state/regional events or conferences?</w:t>
            </w:r>
          </w:p>
        </w:tc>
      </w:tr>
      <w:tr w:rsidR="009C644D" w:rsidRPr="00EE7E54" w14:paraId="453F4AF6" w14:textId="77777777">
        <w:tc>
          <w:tcPr>
            <w:tcW w:w="13176" w:type="dxa"/>
            <w:gridSpan w:val="3"/>
          </w:tcPr>
          <w:p w14:paraId="0FB4AC33" w14:textId="15FE2B74" w:rsidR="009C644D" w:rsidRPr="00050C9B" w:rsidRDefault="009138EA" w:rsidP="00EE7E54">
            <w:pPr>
              <w:spacing w:after="0" w:line="240" w:lineRule="auto"/>
              <w:rPr>
                <w:b/>
              </w:rPr>
            </w:pPr>
            <w:r w:rsidRPr="00050C9B">
              <w:rPr>
                <w:b/>
              </w:rPr>
              <w:t>Accomplishments</w:t>
            </w:r>
            <w:r w:rsidR="009C644D" w:rsidRPr="00050C9B">
              <w:rPr>
                <w:b/>
              </w:rPr>
              <w:t xml:space="preserve">: </w:t>
            </w:r>
          </w:p>
          <w:p w14:paraId="213ED009" w14:textId="134A8CBD" w:rsidR="009C644D" w:rsidRDefault="00F30D29" w:rsidP="00EE7E54">
            <w:pPr>
              <w:spacing w:after="0" w:line="240" w:lineRule="auto"/>
            </w:pPr>
            <w:r>
              <w:t>(P</w:t>
            </w:r>
            <w:r w:rsidR="009C644D" w:rsidRPr="00EE7E54">
              <w:t>rovide a list of activities and accomplishments here</w:t>
            </w:r>
            <w:r w:rsidR="0078449D">
              <w:t>.</w:t>
            </w:r>
            <w:r w:rsidR="009C644D" w:rsidRPr="00EE7E54">
              <w:t>)</w:t>
            </w:r>
          </w:p>
          <w:p w14:paraId="49B9F7A8" w14:textId="16C9FC75" w:rsidR="00EB6EA2" w:rsidRPr="00EE7E54" w:rsidRDefault="00EB6EA2" w:rsidP="00EE7E54">
            <w:pPr>
              <w:spacing w:after="0" w:line="240" w:lineRule="auto"/>
            </w:pPr>
            <w:r>
              <w:t>State Subdivisions</w:t>
            </w:r>
          </w:p>
          <w:p w14:paraId="2FD8D275" w14:textId="0D832FB9" w:rsidR="009C644D" w:rsidRPr="00EE7E54" w:rsidRDefault="009C644D" w:rsidP="00EE7E54">
            <w:pPr>
              <w:spacing w:after="0" w:line="240" w:lineRule="auto"/>
            </w:pPr>
            <w:r w:rsidRPr="00EE7E54">
              <w:t>1.</w:t>
            </w:r>
            <w:r w:rsidR="00FE7707">
              <w:t xml:space="preserve"> </w:t>
            </w:r>
            <w:r w:rsidR="00891524">
              <w:t xml:space="preserve">Updated </w:t>
            </w:r>
            <w:r w:rsidR="00BB61DA">
              <w:t>state subdivisions leadership information.</w:t>
            </w:r>
          </w:p>
          <w:p w14:paraId="5CE19948" w14:textId="77777777" w:rsidR="009C644D" w:rsidRDefault="009C644D" w:rsidP="000C1135">
            <w:pPr>
              <w:spacing w:after="0" w:line="240" w:lineRule="auto"/>
            </w:pPr>
            <w:r w:rsidRPr="00EE7E54">
              <w:lastRenderedPageBreak/>
              <w:t>3.</w:t>
            </w:r>
            <w:r w:rsidR="000C1135">
              <w:t xml:space="preserve"> Disseminated monthly membership rosters to state subdivisions.</w:t>
            </w:r>
          </w:p>
          <w:p w14:paraId="2C0E8CE0" w14:textId="526FAD29" w:rsidR="00EB6EA2" w:rsidRPr="00EE7E54" w:rsidRDefault="00EB6EA2" w:rsidP="008B3C03">
            <w:pPr>
              <w:spacing w:after="0" w:line="240" w:lineRule="auto"/>
            </w:pPr>
            <w:r>
              <w:t>4</w:t>
            </w:r>
            <w:r w:rsidRPr="00EE7E54">
              <w:t>.</w:t>
            </w:r>
            <w:r>
              <w:t xml:space="preserve"> </w:t>
            </w:r>
            <w:r w:rsidR="008B3C03">
              <w:t xml:space="preserve">Presented </w:t>
            </w:r>
            <w:proofErr w:type="gramStart"/>
            <w:r w:rsidR="008B3C03">
              <w:t>newly-developed</w:t>
            </w:r>
            <w:proofErr w:type="gramEnd"/>
            <w:r w:rsidR="008B3C03">
              <w:t xml:space="preserve"> functionality and capabilities from CEC database to the members of State Subdivisions who attended the State Subdivisions meeting at CEC conference.</w:t>
            </w:r>
          </w:p>
        </w:tc>
      </w:tr>
      <w:tr w:rsidR="00F30D29" w:rsidRPr="00EE7E54" w14:paraId="4D734787" w14:textId="77777777">
        <w:tc>
          <w:tcPr>
            <w:tcW w:w="13176" w:type="dxa"/>
            <w:gridSpan w:val="3"/>
          </w:tcPr>
          <w:p w14:paraId="5A8BE5BA" w14:textId="7CFED72D" w:rsidR="00F30D29" w:rsidRPr="00050C9B" w:rsidRDefault="00F30D29" w:rsidP="00EE7E54">
            <w:pPr>
              <w:spacing w:after="0" w:line="240" w:lineRule="auto"/>
              <w:rPr>
                <w:b/>
              </w:rPr>
            </w:pPr>
            <w:r w:rsidRPr="00050C9B">
              <w:rPr>
                <w:b/>
              </w:rPr>
              <w:lastRenderedPageBreak/>
              <w:t>Action Items:</w:t>
            </w:r>
          </w:p>
          <w:p w14:paraId="3F0372CB" w14:textId="399DCA6C" w:rsidR="00F30D29" w:rsidRDefault="00F30D29" w:rsidP="00EE7E54">
            <w:pPr>
              <w:spacing w:after="0" w:line="240" w:lineRule="auto"/>
            </w:pPr>
            <w:r>
              <w:t>(Provide a list of action items here. Include timeline/deadlines of initiatives and who is responsible.)</w:t>
            </w:r>
          </w:p>
          <w:p w14:paraId="7CF9249F" w14:textId="585B8475" w:rsidR="00731C57" w:rsidRPr="003F0D75" w:rsidRDefault="00BB61DA" w:rsidP="00BB61DA">
            <w:pPr>
              <w:spacing w:after="0" w:line="240" w:lineRule="auto"/>
            </w:pPr>
            <w:r>
              <w:t xml:space="preserve">1. </w:t>
            </w:r>
            <w:r w:rsidR="003015A3">
              <w:t xml:space="preserve"> </w:t>
            </w:r>
            <w:r w:rsidRPr="003F0D75">
              <w:t>Query database regarding current TED membership trends</w:t>
            </w:r>
            <w:r w:rsidR="003015A3">
              <w:t xml:space="preserve"> on behalf of general TED membership and State Subdivisions</w:t>
            </w:r>
            <w:r w:rsidR="00731C57">
              <w:t>, and expand the data we collect on members’ participation in various groups and initiative.</w:t>
            </w:r>
          </w:p>
          <w:p w14:paraId="1C9B4753" w14:textId="2FD93F68" w:rsidR="003015A3" w:rsidRDefault="00BB61DA" w:rsidP="003015A3">
            <w:pPr>
              <w:spacing w:after="0" w:line="240" w:lineRule="auto"/>
            </w:pPr>
            <w:r>
              <w:t xml:space="preserve">2.  </w:t>
            </w:r>
            <w:r w:rsidRPr="003F0D75">
              <w:t xml:space="preserve">Develop targeted outreach campaigns </w:t>
            </w:r>
            <w:r w:rsidR="003015A3">
              <w:t>for CEC members and non-members in</w:t>
            </w:r>
            <w:r w:rsidRPr="003F0D75">
              <w:t xml:space="preserve"> (a) Las Vegas, (b) Indianapolis, and (c) Portland to boost local communities’ awareness of TED/CEC events.</w:t>
            </w:r>
          </w:p>
          <w:p w14:paraId="6EE4C52B" w14:textId="7BADD81E" w:rsidR="003015A3" w:rsidRDefault="003015A3" w:rsidP="003015A3">
            <w:pPr>
              <w:spacing w:after="0" w:line="240" w:lineRule="auto"/>
            </w:pPr>
            <w:r>
              <w:t>3.  Collaborate with Presidential Line to develop outline for Leadership &amp; Member Engagement section of new website</w:t>
            </w:r>
          </w:p>
          <w:p w14:paraId="3C62431C" w14:textId="117F9CE8" w:rsidR="003015A3" w:rsidRDefault="003015A3" w:rsidP="003015A3">
            <w:pPr>
              <w:pStyle w:val="ListParagraph"/>
              <w:numPr>
                <w:ilvl w:val="0"/>
                <w:numId w:val="7"/>
              </w:numPr>
              <w:spacing w:after="0" w:line="240" w:lineRule="auto"/>
            </w:pPr>
            <w:r>
              <w:t>Consider members-only content (and potential impact of this walled-off portion on membership?</w:t>
            </w:r>
          </w:p>
          <w:p w14:paraId="4D492F77" w14:textId="70562ADB" w:rsidR="00731C57" w:rsidRDefault="00731C57" w:rsidP="003015A3">
            <w:pPr>
              <w:pStyle w:val="ListParagraph"/>
              <w:numPr>
                <w:ilvl w:val="0"/>
                <w:numId w:val="7"/>
              </w:numPr>
              <w:spacing w:after="0" w:line="240" w:lineRule="auto"/>
            </w:pPr>
            <w:r>
              <w:t>Develop a “</w:t>
            </w:r>
            <w:r w:rsidRPr="00731C57">
              <w:rPr>
                <w:i/>
              </w:rPr>
              <w:t>Tell us what you love about TED</w:t>
            </w:r>
            <w:r>
              <w:t>” button or live form to solicit feedback from our members.</w:t>
            </w:r>
          </w:p>
          <w:p w14:paraId="67B3227B" w14:textId="6E04667A" w:rsidR="003015A3" w:rsidRDefault="003015A3" w:rsidP="003015A3">
            <w:pPr>
              <w:spacing w:after="0" w:line="240" w:lineRule="auto"/>
            </w:pPr>
            <w:r>
              <w:t>4.  Create annual timeline</w:t>
            </w:r>
            <w:r w:rsidR="00731C57">
              <w:t>/calendar</w:t>
            </w:r>
            <w:r>
              <w:t xml:space="preserve"> of proactive action steps to be taken by Membership Chair</w:t>
            </w:r>
            <w:r w:rsidR="00731C57">
              <w:t>.</w:t>
            </w:r>
          </w:p>
          <w:p w14:paraId="77DB01AA" w14:textId="3E30B406" w:rsidR="00731C57" w:rsidRDefault="00731C57" w:rsidP="003015A3">
            <w:pPr>
              <w:spacing w:after="0" w:line="240" w:lineRule="auto"/>
            </w:pPr>
            <w:r>
              <w:t>5.  Plan a “What can TED do for you?” session/roundtable/poster at TED meeting to be responsive to member needs.</w:t>
            </w:r>
          </w:p>
          <w:p w14:paraId="500AE801" w14:textId="4D84DC02" w:rsidR="00F30D29" w:rsidRDefault="00731C57" w:rsidP="00731C57">
            <w:pPr>
              <w:spacing w:after="0" w:line="240" w:lineRule="auto"/>
            </w:pPr>
            <w:r>
              <w:t>6.  Email State Subdivisions, Committees, Caucuses, and SIGs to create line of communication, and introduce to key resources and capabilities from TED and CEC related to membership recruitment and communication.</w:t>
            </w:r>
          </w:p>
        </w:tc>
      </w:tr>
      <w:tr w:rsidR="00F30D29" w:rsidRPr="00EE7E54" w14:paraId="74434657" w14:textId="77777777" w:rsidTr="00F30D29">
        <w:trPr>
          <w:trHeight w:val="1412"/>
        </w:trPr>
        <w:tc>
          <w:tcPr>
            <w:tcW w:w="13176" w:type="dxa"/>
            <w:gridSpan w:val="3"/>
          </w:tcPr>
          <w:p w14:paraId="53EE75C9" w14:textId="19A3094D" w:rsidR="00F30D29" w:rsidRPr="00050C9B" w:rsidRDefault="00F30D29" w:rsidP="00EE7E54">
            <w:pPr>
              <w:spacing w:after="0" w:line="240" w:lineRule="auto"/>
              <w:rPr>
                <w:b/>
              </w:rPr>
            </w:pPr>
            <w:r w:rsidRPr="00050C9B">
              <w:rPr>
                <w:b/>
              </w:rPr>
              <w:t>Outcomes:</w:t>
            </w:r>
          </w:p>
          <w:p w14:paraId="1788465B" w14:textId="7146865E" w:rsidR="00F30D29" w:rsidRDefault="00F30D29" w:rsidP="00EE7E54">
            <w:pPr>
              <w:spacing w:after="0" w:line="240" w:lineRule="auto"/>
            </w:pPr>
            <w:r>
              <w:t>(List outcomes here.)</w:t>
            </w:r>
          </w:p>
          <w:p w14:paraId="50916101" w14:textId="080EEFEA" w:rsidR="00F30D29" w:rsidRDefault="00F30D29" w:rsidP="00EE7E54">
            <w:pPr>
              <w:spacing w:after="0" w:line="240" w:lineRule="auto"/>
            </w:pPr>
          </w:p>
        </w:tc>
      </w:tr>
      <w:tr w:rsidR="00F30D29" w:rsidRPr="00EE7E54" w14:paraId="52F77166" w14:textId="77777777" w:rsidTr="00EB6EA2">
        <w:trPr>
          <w:trHeight w:val="305"/>
        </w:trPr>
        <w:tc>
          <w:tcPr>
            <w:tcW w:w="13176" w:type="dxa"/>
            <w:gridSpan w:val="3"/>
          </w:tcPr>
          <w:p w14:paraId="19C26DB5" w14:textId="6655D4AC" w:rsidR="00F30D29" w:rsidRPr="00ED3C85" w:rsidRDefault="00F30D29" w:rsidP="008C268E">
            <w:pPr>
              <w:spacing w:after="0" w:line="240" w:lineRule="auto"/>
            </w:pPr>
            <w:r w:rsidRPr="00EE7E54">
              <w:rPr>
                <w:b/>
              </w:rPr>
              <w:t>Challenges / Needs</w:t>
            </w:r>
            <w:r>
              <w:rPr>
                <w:b/>
              </w:rPr>
              <w:t>:</w:t>
            </w:r>
          </w:p>
        </w:tc>
      </w:tr>
      <w:tr w:rsidR="00F30D29" w:rsidRPr="00EE7E54" w14:paraId="44FFA0A7" w14:textId="77777777" w:rsidTr="008C268E">
        <w:tc>
          <w:tcPr>
            <w:tcW w:w="13176" w:type="dxa"/>
            <w:gridSpan w:val="3"/>
          </w:tcPr>
          <w:p w14:paraId="4016A51F" w14:textId="77777777" w:rsidR="00731C57" w:rsidRDefault="00F30D29" w:rsidP="008C268E">
            <w:pPr>
              <w:spacing w:after="0" w:line="240" w:lineRule="auto"/>
              <w:rPr>
                <w:b/>
              </w:rPr>
            </w:pPr>
            <w:r w:rsidRPr="00EE7E54">
              <w:rPr>
                <w:b/>
              </w:rPr>
              <w:t>Action Items or New Initiative to be brought to the Board</w:t>
            </w:r>
            <w:r>
              <w:rPr>
                <w:b/>
              </w:rPr>
              <w:t>:</w:t>
            </w:r>
            <w:r w:rsidR="000C1135">
              <w:rPr>
                <w:b/>
              </w:rPr>
              <w:t xml:space="preserve"> </w:t>
            </w:r>
          </w:p>
          <w:p w14:paraId="79C63C2E" w14:textId="1831CE32" w:rsidR="00F30D29" w:rsidRPr="00ED3C85" w:rsidRDefault="00EB6EA2" w:rsidP="00ED3C85">
            <w:pPr>
              <w:pStyle w:val="ListParagraph"/>
              <w:numPr>
                <w:ilvl w:val="0"/>
                <w:numId w:val="8"/>
              </w:numPr>
              <w:spacing w:after="0" w:line="240" w:lineRule="auto"/>
              <w:rPr>
                <w:b/>
              </w:rPr>
            </w:pPr>
            <w:r w:rsidRPr="00731C57">
              <w:t xml:space="preserve">Recommendation that the chair of Diversity Caucus, Early Career SIG (And other relevant SIGs/Caucuses) </w:t>
            </w:r>
            <w:r w:rsidR="00ED3C85">
              <w:t xml:space="preserve">be named as standing </w:t>
            </w:r>
            <w:r w:rsidRPr="00731C57">
              <w:t>members of the membership committee.</w:t>
            </w: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F93C91">
        <w:tc>
          <w:tcPr>
            <w:tcW w:w="4653"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523"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Themes and Initiatives</w:t>
            </w:r>
            <w:r w:rsidR="00C8783E">
              <w:rPr>
                <w:b/>
              </w:rPr>
              <w:t xml:space="preserve"> (</w:t>
            </w:r>
            <w:r w:rsidR="00C8783E" w:rsidRPr="00C8783E">
              <w:rPr>
                <w:b/>
                <w:highlight w:val="yellow"/>
              </w:rPr>
              <w:t>include objective/quantitative data</w:t>
            </w:r>
            <w:r w:rsidR="00C8783E">
              <w:rPr>
                <w:b/>
              </w:rPr>
              <w:t>)</w:t>
            </w:r>
          </w:p>
        </w:tc>
      </w:tr>
      <w:tr w:rsidR="009C644D" w:rsidRPr="00EE7E54" w14:paraId="579AFC88" w14:textId="77777777" w:rsidTr="00F93C91">
        <w:tc>
          <w:tcPr>
            <w:tcW w:w="4653" w:type="dxa"/>
          </w:tcPr>
          <w:p w14:paraId="371E1C31" w14:textId="51ACB0CA" w:rsidR="009C644D" w:rsidRPr="00EE7E54" w:rsidRDefault="00E94460" w:rsidP="00F93C91">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523" w:type="dxa"/>
            <w:gridSpan w:val="2"/>
          </w:tcPr>
          <w:p w14:paraId="192C67E8" w14:textId="77777777" w:rsidR="009C644D" w:rsidRPr="00EE7E54" w:rsidRDefault="009C644D" w:rsidP="00EE7E54">
            <w:pPr>
              <w:spacing w:after="0" w:line="240" w:lineRule="auto"/>
            </w:pPr>
          </w:p>
        </w:tc>
      </w:tr>
      <w:tr w:rsidR="009C644D" w:rsidRPr="00EE7E54" w14:paraId="79CCFF36" w14:textId="77777777" w:rsidTr="00F93C91">
        <w:tc>
          <w:tcPr>
            <w:tcW w:w="4653" w:type="dxa"/>
          </w:tcPr>
          <w:p w14:paraId="6FD6D1A8" w14:textId="00A0847A" w:rsidR="009C644D" w:rsidRPr="00E94460" w:rsidRDefault="00E94460" w:rsidP="00F93C91">
            <w:pPr>
              <w:spacing w:after="100" w:line="240" w:lineRule="auto"/>
              <w:rPr>
                <w:b/>
              </w:rPr>
            </w:pPr>
            <w:r w:rsidRPr="00E94460">
              <w:rPr>
                <w:b/>
              </w:rPr>
              <w:lastRenderedPageBreak/>
              <w:t xml:space="preserve">Advocacy: </w:t>
            </w:r>
            <w:r w:rsidRPr="00E94460">
              <w:t>We advocate for special education teacher-education policy, research, and practice that focuses on improving outcomes for in</w:t>
            </w:r>
            <w:r>
              <w:t>dividuals with exceptionalities.</w:t>
            </w:r>
          </w:p>
        </w:tc>
        <w:tc>
          <w:tcPr>
            <w:tcW w:w="8523" w:type="dxa"/>
            <w:gridSpan w:val="2"/>
          </w:tcPr>
          <w:p w14:paraId="1F361B96" w14:textId="77777777" w:rsidR="009C644D" w:rsidRPr="00EE7E54" w:rsidRDefault="009C644D" w:rsidP="00EE7E54">
            <w:pPr>
              <w:spacing w:after="0" w:line="240" w:lineRule="auto"/>
            </w:pPr>
          </w:p>
        </w:tc>
      </w:tr>
      <w:tr w:rsidR="009C644D" w:rsidRPr="00EE7E54" w14:paraId="60295286" w14:textId="77777777" w:rsidTr="00F93C91">
        <w:tc>
          <w:tcPr>
            <w:tcW w:w="4653" w:type="dxa"/>
          </w:tcPr>
          <w:p w14:paraId="4867C3E3" w14:textId="3A47F7CA" w:rsidR="009C644D" w:rsidRPr="00EE7E54" w:rsidRDefault="00E94460" w:rsidP="00F93C91">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523" w:type="dxa"/>
            <w:gridSpan w:val="2"/>
          </w:tcPr>
          <w:p w14:paraId="4FD2AC50" w14:textId="77777777" w:rsidR="009C644D" w:rsidRPr="00EE7E54" w:rsidRDefault="009C644D" w:rsidP="00EE7E54">
            <w:pPr>
              <w:spacing w:after="0" w:line="240" w:lineRule="auto"/>
            </w:pPr>
          </w:p>
        </w:tc>
      </w:tr>
      <w:tr w:rsidR="009C644D" w:rsidRPr="00EE7E54" w14:paraId="17A7C11A" w14:textId="77777777" w:rsidTr="00F93C91">
        <w:tc>
          <w:tcPr>
            <w:tcW w:w="4653" w:type="dxa"/>
          </w:tcPr>
          <w:p w14:paraId="2C4FDA3D" w14:textId="0D736AD7" w:rsidR="009C644D" w:rsidRPr="00EE7E54" w:rsidRDefault="00E94460"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523" w:type="dxa"/>
            <w:gridSpan w:val="2"/>
          </w:tcPr>
          <w:p w14:paraId="0E741DCC" w14:textId="3EEFE44E" w:rsidR="009C644D" w:rsidRPr="00EE7E54" w:rsidRDefault="008B3C03" w:rsidP="008B3C03">
            <w:pPr>
              <w:spacing w:after="0" w:line="240" w:lineRule="auto"/>
            </w:pPr>
            <w:r>
              <w:t xml:space="preserve">Developed plans to collaborate with three groups (i.e., Early Career, Diversity Caucus, and </w:t>
            </w:r>
            <w:proofErr w:type="spellStart"/>
            <w:r>
              <w:t>Kscope</w:t>
            </w:r>
            <w:proofErr w:type="spellEnd"/>
            <w:r>
              <w:t>) to begin targeted outreach to lapsed members who appear on their rosters.</w:t>
            </w:r>
          </w:p>
        </w:tc>
      </w:tr>
      <w:tr w:rsidR="009C644D" w:rsidRPr="00EE7E54" w14:paraId="61D31008" w14:textId="77777777" w:rsidTr="00F93C91">
        <w:tc>
          <w:tcPr>
            <w:tcW w:w="4653" w:type="dxa"/>
          </w:tcPr>
          <w:p w14:paraId="19A7B972" w14:textId="1FD66D6F" w:rsidR="009C644D" w:rsidRPr="00E94460" w:rsidRDefault="00E94460" w:rsidP="00E94460">
            <w:pPr>
              <w:pStyle w:val="ListParagraph"/>
              <w:spacing w:after="0" w:line="240" w:lineRule="auto"/>
              <w:ind w:left="360"/>
              <w:rPr>
                <w:b/>
              </w:rPr>
            </w:pPr>
            <w:r w:rsidRPr="00E94460">
              <w:rPr>
                <w:b/>
              </w:rPr>
              <w:t>Strategic Initiatives of TED Strategic Plan</w:t>
            </w:r>
          </w:p>
        </w:tc>
        <w:tc>
          <w:tcPr>
            <w:tcW w:w="8523" w:type="dxa"/>
            <w:gridSpan w:val="2"/>
          </w:tcPr>
          <w:p w14:paraId="52820A54" w14:textId="77777777" w:rsidR="009C644D" w:rsidRPr="00EE7E54" w:rsidRDefault="009C644D" w:rsidP="00EE7E54">
            <w:pPr>
              <w:spacing w:after="0" w:line="240" w:lineRule="auto"/>
            </w:pPr>
          </w:p>
        </w:tc>
      </w:tr>
      <w:tr w:rsidR="009C644D" w:rsidRPr="00EE7E54" w14:paraId="2466F93E" w14:textId="77777777" w:rsidTr="00F93C91">
        <w:tc>
          <w:tcPr>
            <w:tcW w:w="4653" w:type="dxa"/>
          </w:tcPr>
          <w:p w14:paraId="791AE2BD" w14:textId="5A60EACA" w:rsidR="009C644D" w:rsidRPr="00EE7E54" w:rsidRDefault="00E94460" w:rsidP="00F93C91">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523" w:type="dxa"/>
            <w:gridSpan w:val="2"/>
          </w:tcPr>
          <w:p w14:paraId="480D082F" w14:textId="0CAA5299" w:rsidR="00EB6EA2" w:rsidRDefault="00EB6EA2" w:rsidP="00EE7E54">
            <w:pPr>
              <w:spacing w:after="0" w:line="240" w:lineRule="auto"/>
            </w:pPr>
            <w:r>
              <w:t>State Subdivisions</w:t>
            </w:r>
          </w:p>
          <w:p w14:paraId="1BBE7897" w14:textId="20CB5256" w:rsidR="009C644D" w:rsidRDefault="000C1135" w:rsidP="00EE7E54">
            <w:pPr>
              <w:spacing w:after="0" w:line="240" w:lineRule="auto"/>
            </w:pPr>
            <w:r>
              <w:t>12 state subdivisions in good standing</w:t>
            </w:r>
          </w:p>
          <w:p w14:paraId="177952B7" w14:textId="70B2E90E" w:rsidR="007342CE" w:rsidRPr="00EE7E54" w:rsidRDefault="007342CE" w:rsidP="008B3C03">
            <w:pPr>
              <w:spacing w:after="0" w:line="240" w:lineRule="auto"/>
            </w:pPr>
            <w:r>
              <w:t xml:space="preserve">Current membership numbers, based most </w:t>
            </w:r>
            <w:r w:rsidR="008B3C03">
              <w:t>recent membership number is 1963</w:t>
            </w:r>
            <w:r>
              <w:t xml:space="preserve">. </w:t>
            </w:r>
          </w:p>
        </w:tc>
      </w:tr>
      <w:tr w:rsidR="009C644D" w:rsidRPr="00EE7E54" w14:paraId="64B61EBF" w14:textId="77777777" w:rsidTr="00F93C91">
        <w:tc>
          <w:tcPr>
            <w:tcW w:w="4653" w:type="dxa"/>
          </w:tcPr>
          <w:p w14:paraId="1D74934C" w14:textId="2890DA4B" w:rsidR="009C644D" w:rsidRPr="00EE7E54" w:rsidRDefault="00E94460" w:rsidP="00F93C91">
            <w:pPr>
              <w:spacing w:after="100" w:line="240" w:lineRule="auto"/>
            </w:pPr>
            <w:r w:rsidRPr="00E94460">
              <w:rPr>
                <w:b/>
              </w:rPr>
              <w:t>Diversity</w:t>
            </w:r>
            <w:r>
              <w:rPr>
                <w:b/>
              </w:rPr>
              <w:t xml:space="preserve">: </w:t>
            </w:r>
            <w:r w:rsidRPr="00E94460">
              <w:t>We work toward increasing diversity representation in membership and leadership.</w:t>
            </w:r>
          </w:p>
        </w:tc>
        <w:tc>
          <w:tcPr>
            <w:tcW w:w="8523" w:type="dxa"/>
            <w:gridSpan w:val="2"/>
          </w:tcPr>
          <w:p w14:paraId="1C4380EF" w14:textId="4AFFF15F" w:rsidR="009C644D" w:rsidRPr="00EE7E54" w:rsidRDefault="007342CE" w:rsidP="00EE7E54">
            <w:pPr>
              <w:spacing w:after="0" w:line="240" w:lineRule="auto"/>
            </w:pPr>
            <w:r>
              <w:t xml:space="preserve">Worked with the Diversity Caucus to develop a “spotlight” </w:t>
            </w:r>
            <w:proofErr w:type="gramStart"/>
            <w:r>
              <w:t>session which</w:t>
            </w:r>
            <w:proofErr w:type="gramEnd"/>
            <w:r>
              <w:t xml:space="preserve"> could promote engagement of new, potential TED members via service learning and scholarly outreach initiatives.</w:t>
            </w:r>
          </w:p>
        </w:tc>
      </w:tr>
      <w:tr w:rsidR="009C644D" w:rsidRPr="00EE7E54" w14:paraId="34C910AE" w14:textId="77777777" w:rsidTr="00F93C91">
        <w:tc>
          <w:tcPr>
            <w:tcW w:w="4653" w:type="dxa"/>
          </w:tcPr>
          <w:p w14:paraId="39C681FE" w14:textId="114DCADD" w:rsidR="009C644D" w:rsidRPr="00EE7E54" w:rsidRDefault="00E94460" w:rsidP="00F93C91">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523" w:type="dxa"/>
            <w:gridSpan w:val="2"/>
          </w:tcPr>
          <w:p w14:paraId="0D91FC18" w14:textId="77777777" w:rsidR="009C644D" w:rsidRDefault="00731C57" w:rsidP="00EE7E54">
            <w:pPr>
              <w:spacing w:after="0" w:line="240" w:lineRule="auto"/>
            </w:pPr>
            <w:r>
              <w:t>TED Session will promote responsive structure by soliciting feedback from members who may want to contribute ideas or identify their needs, but are not active in board, committees, caucuses, or SIGs.</w:t>
            </w:r>
          </w:p>
          <w:p w14:paraId="0F75C9BD" w14:textId="406C15ED" w:rsidR="00731C57" w:rsidRPr="00EE7E54" w:rsidRDefault="00731C57" w:rsidP="00EE7E54">
            <w:pPr>
              <w:spacing w:after="0" w:line="240" w:lineRule="auto"/>
            </w:pPr>
          </w:p>
        </w:tc>
      </w:tr>
      <w:tr w:rsidR="009C644D" w:rsidRPr="00EE7E54" w14:paraId="34B5FA4A" w14:textId="77777777" w:rsidTr="00F93C91">
        <w:tc>
          <w:tcPr>
            <w:tcW w:w="4653" w:type="dxa"/>
          </w:tcPr>
          <w:p w14:paraId="2091C5D2" w14:textId="3BA06EDA" w:rsidR="009C644D" w:rsidRPr="00E94460" w:rsidRDefault="00E94460" w:rsidP="00F93C91">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523" w:type="dxa"/>
            <w:gridSpan w:val="2"/>
          </w:tcPr>
          <w:p w14:paraId="135EBE44" w14:textId="77777777" w:rsidR="009C644D" w:rsidRPr="00EE7E54" w:rsidRDefault="009C644D" w:rsidP="00EE7E54">
            <w:pPr>
              <w:spacing w:after="0" w:line="240" w:lineRule="auto"/>
            </w:pP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1047A" w14:textId="77777777" w:rsidR="00AA6534" w:rsidRDefault="00AA6534" w:rsidP="003065FA">
      <w:pPr>
        <w:spacing w:after="0" w:line="240" w:lineRule="auto"/>
      </w:pPr>
      <w:r>
        <w:separator/>
      </w:r>
    </w:p>
  </w:endnote>
  <w:endnote w:type="continuationSeparator" w:id="0">
    <w:p w14:paraId="02F68927" w14:textId="77777777" w:rsidR="00AA6534" w:rsidRDefault="00AA6534"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7863953C" w:rsidR="008C268E" w:rsidRDefault="00050C9B">
    <w:pPr>
      <w:pStyle w:val="Footer"/>
    </w:pPr>
    <w:r>
      <w:t>February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9B68F" w14:textId="77777777" w:rsidR="00AA6534" w:rsidRDefault="00AA6534" w:rsidP="003065FA">
      <w:pPr>
        <w:spacing w:after="0" w:line="240" w:lineRule="auto"/>
      </w:pPr>
      <w:r>
        <w:separator/>
      </w:r>
    </w:p>
  </w:footnote>
  <w:footnote w:type="continuationSeparator" w:id="0">
    <w:p w14:paraId="359A34DC" w14:textId="77777777" w:rsidR="00AA6534" w:rsidRDefault="00AA6534"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8C268E" w:rsidRDefault="008C268E"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BC794B">
      <w:rPr>
        <w:noProof/>
      </w:rPr>
      <w:t>1</w:t>
    </w:r>
    <w:r>
      <w:rPr>
        <w:noProof/>
      </w:rPr>
      <w:fldChar w:fldCharType="end"/>
    </w:r>
  </w:p>
  <w:p w14:paraId="6DED9FC1" w14:textId="77777777" w:rsidR="008C268E" w:rsidRDefault="008C26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BD"/>
    <w:multiLevelType w:val="hybridMultilevel"/>
    <w:tmpl w:val="62885438"/>
    <w:lvl w:ilvl="0" w:tplc="5924255A">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39BD"/>
    <w:multiLevelType w:val="hybridMultilevel"/>
    <w:tmpl w:val="9A1E11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7534"/>
    <w:multiLevelType w:val="hybridMultilevel"/>
    <w:tmpl w:val="9E92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B18AA"/>
    <w:multiLevelType w:val="hybridMultilevel"/>
    <w:tmpl w:val="D3C49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82308"/>
    <w:multiLevelType w:val="hybridMultilevel"/>
    <w:tmpl w:val="5A18A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56DE5"/>
    <w:multiLevelType w:val="hybridMultilevel"/>
    <w:tmpl w:val="4DB6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50C9B"/>
    <w:rsid w:val="000774C3"/>
    <w:rsid w:val="000C1135"/>
    <w:rsid w:val="000C22C4"/>
    <w:rsid w:val="00110508"/>
    <w:rsid w:val="00126E15"/>
    <w:rsid w:val="0013134D"/>
    <w:rsid w:val="00134651"/>
    <w:rsid w:val="001C3FC3"/>
    <w:rsid w:val="00285C6F"/>
    <w:rsid w:val="002E4BE9"/>
    <w:rsid w:val="003015A3"/>
    <w:rsid w:val="003065FA"/>
    <w:rsid w:val="00357628"/>
    <w:rsid w:val="003B196C"/>
    <w:rsid w:val="003F0D75"/>
    <w:rsid w:val="004670C5"/>
    <w:rsid w:val="004F56E0"/>
    <w:rsid w:val="00510939"/>
    <w:rsid w:val="00530C01"/>
    <w:rsid w:val="005C51E4"/>
    <w:rsid w:val="006014C7"/>
    <w:rsid w:val="00603866"/>
    <w:rsid w:val="00662EDD"/>
    <w:rsid w:val="00662FC6"/>
    <w:rsid w:val="00680C0C"/>
    <w:rsid w:val="006F19CC"/>
    <w:rsid w:val="0072050D"/>
    <w:rsid w:val="00727BD5"/>
    <w:rsid w:val="00731C57"/>
    <w:rsid w:val="007342CE"/>
    <w:rsid w:val="0078449D"/>
    <w:rsid w:val="007C2E01"/>
    <w:rsid w:val="007E1827"/>
    <w:rsid w:val="007E6603"/>
    <w:rsid w:val="00867944"/>
    <w:rsid w:val="00891524"/>
    <w:rsid w:val="00892C1D"/>
    <w:rsid w:val="008B15EE"/>
    <w:rsid w:val="008B3C03"/>
    <w:rsid w:val="008C268E"/>
    <w:rsid w:val="008D53A9"/>
    <w:rsid w:val="008E53DD"/>
    <w:rsid w:val="008F0048"/>
    <w:rsid w:val="008F0D68"/>
    <w:rsid w:val="009108E0"/>
    <w:rsid w:val="009138EA"/>
    <w:rsid w:val="009A51FA"/>
    <w:rsid w:val="009C644D"/>
    <w:rsid w:val="009F31D9"/>
    <w:rsid w:val="00A410C9"/>
    <w:rsid w:val="00A437AA"/>
    <w:rsid w:val="00AA6534"/>
    <w:rsid w:val="00B248E8"/>
    <w:rsid w:val="00B70181"/>
    <w:rsid w:val="00BB0FE2"/>
    <w:rsid w:val="00BB61DA"/>
    <w:rsid w:val="00BC794B"/>
    <w:rsid w:val="00BE2EF5"/>
    <w:rsid w:val="00C11775"/>
    <w:rsid w:val="00C8783E"/>
    <w:rsid w:val="00CA6DF6"/>
    <w:rsid w:val="00CC24E4"/>
    <w:rsid w:val="00D53A23"/>
    <w:rsid w:val="00E15166"/>
    <w:rsid w:val="00E44721"/>
    <w:rsid w:val="00E47661"/>
    <w:rsid w:val="00E54245"/>
    <w:rsid w:val="00E94460"/>
    <w:rsid w:val="00EB6EA2"/>
    <w:rsid w:val="00ED3C85"/>
    <w:rsid w:val="00EE7E54"/>
    <w:rsid w:val="00F07E3C"/>
    <w:rsid w:val="00F30D29"/>
    <w:rsid w:val="00F334FD"/>
    <w:rsid w:val="00F81635"/>
    <w:rsid w:val="00F93C91"/>
    <w:rsid w:val="00FC24B5"/>
    <w:rsid w:val="00FE7707"/>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2018-02-28T17:16:00Z</dcterms:created>
  <dcterms:modified xsi:type="dcterms:W3CDTF">2018-02-28T17:16:00Z</dcterms:modified>
</cp:coreProperties>
</file>